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422EE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</w:rPr>
        <w:t>附件</w:t>
      </w:r>
      <w:r>
        <w:rPr>
          <w:rFonts w:hint="eastAsia" w:ascii="Times New Roman" w:hAnsi="Times New Roman" w:cs="Times New Roman"/>
          <w:sz w:val="24"/>
          <w:lang w:val="en-US" w:eastAsia="zh-CN"/>
        </w:rPr>
        <w:t>4</w:t>
      </w:r>
    </w:p>
    <w:p w14:paraId="264117EB">
      <w:pPr>
        <w:keepNext w:val="0"/>
        <w:keepLines w:val="0"/>
        <w:pageBreakBefore w:val="0"/>
        <w:topLinePunct w:val="0"/>
        <w:bidi w:val="0"/>
        <w:adjustRightInd/>
        <w:spacing w:line="240" w:lineRule="auto"/>
        <w:jc w:val="center"/>
        <w:textAlignment w:val="auto"/>
        <w:rPr>
          <w:rFonts w:hint="eastAsia" w:ascii="黑体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四川外国语大学202</w:t>
      </w:r>
      <w:r>
        <w:rPr>
          <w:rFonts w:hint="eastAsia" w:ascii="Times New Roman" w:hAnsi="Times New Roman" w:eastAsia="黑体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黑体"/>
          <w:sz w:val="44"/>
          <w:szCs w:val="44"/>
        </w:rPr>
        <w:t>年</w:t>
      </w:r>
      <w:r>
        <w:rPr>
          <w:rFonts w:hint="eastAsia" w:ascii="Times New Roman" w:hAnsi="Times New Roman" w:eastAsia="黑体"/>
          <w:sz w:val="44"/>
          <w:szCs w:val="44"/>
          <w:lang w:val="en-US" w:eastAsia="zh-CN"/>
        </w:rPr>
        <w:t>本科教育教学改革研究项</w:t>
      </w:r>
      <w:bookmarkStart w:id="0" w:name="_GoBack"/>
      <w:bookmarkEnd w:id="0"/>
      <w:r>
        <w:rPr>
          <w:rFonts w:hint="eastAsia" w:ascii="Times New Roman" w:hAnsi="Times New Roman" w:eastAsia="黑体"/>
          <w:sz w:val="44"/>
          <w:szCs w:val="44"/>
          <w:lang w:val="en-US" w:eastAsia="zh-CN"/>
        </w:rPr>
        <w:t>目</w:t>
      </w:r>
      <w:r>
        <w:rPr>
          <w:rFonts w:hint="eastAsia" w:ascii="Times New Roman" w:hAnsi="Times New Roman" w:eastAsia="黑体"/>
          <w:sz w:val="44"/>
          <w:szCs w:val="44"/>
        </w:rPr>
        <w:t>申报汇总表</w:t>
      </w:r>
    </w:p>
    <w:p w14:paraId="05B17412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ascii="Times New Roman" w:hAnsi="Times New Roman" w:cs="Times New Roman"/>
          <w:sz w:val="24"/>
        </w:rPr>
      </w:pPr>
    </w:p>
    <w:p w14:paraId="1C8177D0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单位名称（公章）：</w:t>
      </w:r>
      <w:r>
        <w:rPr>
          <w:rFonts w:ascii="仿宋_GB2312" w:hAnsi="Times New Roman" w:eastAsia="仿宋_GB2312" w:cs="Times New Roman"/>
          <w:sz w:val="32"/>
        </w:rPr>
        <w:t xml:space="preserve">                                    </w:t>
      </w:r>
      <w:r>
        <w:rPr>
          <w:rFonts w:hint="eastAsia" w:ascii="仿宋_GB2312" w:hAnsi="Times New Roman" w:eastAsia="仿宋_GB2312" w:cs="Times New Roman"/>
          <w:sz w:val="32"/>
        </w:rPr>
        <w:t>填表日期：</w:t>
      </w:r>
      <w:r>
        <w:rPr>
          <w:rFonts w:ascii="仿宋_GB2312" w:hAnsi="Times New Roman" w:eastAsia="仿宋_GB2312" w:cs="Times New Roman"/>
          <w:sz w:val="32"/>
        </w:rPr>
        <w:t xml:space="preserve">     </w:t>
      </w:r>
      <w:r>
        <w:rPr>
          <w:rFonts w:hint="eastAsia" w:ascii="仿宋_GB2312" w:hAnsi="Times New Roman" w:eastAsia="仿宋_GB2312" w:cs="Times New Roman"/>
          <w:sz w:val="32"/>
        </w:rPr>
        <w:t>年</w:t>
      </w:r>
      <w:r>
        <w:rPr>
          <w:rFonts w:ascii="仿宋_GB2312" w:hAnsi="Times New Roman" w:eastAsia="仿宋_GB2312" w:cs="Times New Roman"/>
          <w:sz w:val="32"/>
        </w:rPr>
        <w:t xml:space="preserve">     </w:t>
      </w:r>
      <w:r>
        <w:rPr>
          <w:rFonts w:hint="eastAsia" w:ascii="仿宋_GB2312" w:hAnsi="Times New Roman" w:eastAsia="仿宋_GB2312" w:cs="Times New Roman"/>
          <w:sz w:val="32"/>
        </w:rPr>
        <w:t>月</w:t>
      </w:r>
      <w:r>
        <w:rPr>
          <w:rFonts w:ascii="仿宋_GB2312" w:hAnsi="Times New Roman" w:eastAsia="仿宋_GB2312" w:cs="Times New Roman"/>
          <w:sz w:val="32"/>
        </w:rPr>
        <w:t xml:space="preserve">    </w:t>
      </w:r>
      <w:r>
        <w:rPr>
          <w:rFonts w:hint="eastAsia" w:ascii="仿宋_GB2312" w:hAnsi="Times New Roman" w:eastAsia="仿宋_GB2312" w:cs="Times New Roman"/>
          <w:sz w:val="32"/>
        </w:rPr>
        <w:t>日</w:t>
      </w:r>
    </w:p>
    <w:p w14:paraId="236A804C">
      <w:pPr>
        <w:keepNext w:val="0"/>
        <w:keepLines w:val="0"/>
        <w:pageBreakBefore w:val="0"/>
        <w:topLinePunct w:val="0"/>
        <w:bidi w:val="0"/>
        <w:adjustRightInd/>
        <w:spacing w:line="240" w:lineRule="auto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拟支持一般项目（自筹）数：</w:t>
      </w:r>
    </w:p>
    <w:tbl>
      <w:tblPr>
        <w:tblStyle w:val="3"/>
        <w:tblW w:w="15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860"/>
        <w:gridCol w:w="1360"/>
        <w:gridCol w:w="1120"/>
        <w:gridCol w:w="1160"/>
        <w:gridCol w:w="1310"/>
        <w:gridCol w:w="1425"/>
        <w:gridCol w:w="1333"/>
        <w:gridCol w:w="1500"/>
        <w:gridCol w:w="1202"/>
        <w:gridCol w:w="915"/>
      </w:tblGrid>
      <w:tr w14:paraId="5ED8B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5" w:type="dxa"/>
            <w:vAlign w:val="center"/>
          </w:tcPr>
          <w:p w14:paraId="6300753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860" w:type="dxa"/>
            <w:vAlign w:val="center"/>
          </w:tcPr>
          <w:p w14:paraId="7A0B716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107CDB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主持</w:t>
            </w: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134DFB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3ED557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3CCB51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  <w:t>项目层次</w:t>
            </w:r>
          </w:p>
        </w:tc>
        <w:tc>
          <w:tcPr>
            <w:tcW w:w="1425" w:type="dxa"/>
            <w:vAlign w:val="center"/>
          </w:tcPr>
          <w:p w14:paraId="765E3DC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ind w:right="97" w:rightChars="46"/>
              <w:jc w:val="center"/>
              <w:textAlignment w:val="auto"/>
              <w:rPr>
                <w:rFonts w:hint="default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项目类别</w:t>
            </w:r>
          </w:p>
        </w:tc>
        <w:tc>
          <w:tcPr>
            <w:tcW w:w="1333" w:type="dxa"/>
            <w:vAlign w:val="center"/>
          </w:tcPr>
          <w:p w14:paraId="4086216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ind w:right="97" w:rightChars="46"/>
              <w:jc w:val="center"/>
              <w:textAlignment w:val="auto"/>
              <w:rPr>
                <w:rFonts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</w:rPr>
              <w:t>项目成员</w:t>
            </w:r>
          </w:p>
        </w:tc>
        <w:tc>
          <w:tcPr>
            <w:tcW w:w="1500" w:type="dxa"/>
            <w:vAlign w:val="center"/>
          </w:tcPr>
          <w:p w14:paraId="47E008E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是否接受自筹经费项目</w:t>
            </w:r>
          </w:p>
        </w:tc>
        <w:tc>
          <w:tcPr>
            <w:tcW w:w="1202" w:type="dxa"/>
            <w:vAlign w:val="center"/>
          </w:tcPr>
          <w:p w14:paraId="4E2F2DE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预期成果</w:t>
            </w:r>
          </w:p>
        </w:tc>
        <w:tc>
          <w:tcPr>
            <w:tcW w:w="915" w:type="dxa"/>
            <w:vAlign w:val="center"/>
          </w:tcPr>
          <w:p w14:paraId="02E2416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??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21C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4F14955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60" w:type="dxa"/>
          </w:tcPr>
          <w:p w14:paraId="69FAE1D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0" w:type="dxa"/>
          </w:tcPr>
          <w:p w14:paraId="4D23061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1A09A4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60" w:type="dxa"/>
          </w:tcPr>
          <w:p w14:paraId="25657F9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685405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1178AC6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33" w:type="dxa"/>
          </w:tcPr>
          <w:p w14:paraId="2231E81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00" w:type="dxa"/>
          </w:tcPr>
          <w:p w14:paraId="039FE0E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02" w:type="dxa"/>
          </w:tcPr>
          <w:p w14:paraId="0B01D4D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 w14:paraId="37869EF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67AA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1BF7BD5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60" w:type="dxa"/>
          </w:tcPr>
          <w:p w14:paraId="6F0CF9B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0" w:type="dxa"/>
          </w:tcPr>
          <w:p w14:paraId="0AC24A7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20" w:type="dxa"/>
          </w:tcPr>
          <w:p w14:paraId="24DE5FC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60" w:type="dxa"/>
          </w:tcPr>
          <w:p w14:paraId="2B38863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31BC88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14B9611F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626843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00" w:type="dxa"/>
          </w:tcPr>
          <w:p w14:paraId="167C3A8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02" w:type="dxa"/>
          </w:tcPr>
          <w:p w14:paraId="566D4DD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 w14:paraId="4ED8D34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08ABD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1B9B1E5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60" w:type="dxa"/>
          </w:tcPr>
          <w:p w14:paraId="42E0747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0" w:type="dxa"/>
          </w:tcPr>
          <w:p w14:paraId="1CB7E9D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20" w:type="dxa"/>
          </w:tcPr>
          <w:p w14:paraId="0704198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60" w:type="dxa"/>
          </w:tcPr>
          <w:p w14:paraId="3BBA89E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162F9E8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70AA704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10AC06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00" w:type="dxa"/>
          </w:tcPr>
          <w:p w14:paraId="5531597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02" w:type="dxa"/>
          </w:tcPr>
          <w:p w14:paraId="02E2F26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 w14:paraId="53F78446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5DD1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1B107CA7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60" w:type="dxa"/>
          </w:tcPr>
          <w:p w14:paraId="6E740D5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0" w:type="dxa"/>
          </w:tcPr>
          <w:p w14:paraId="3EED31B1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20" w:type="dxa"/>
          </w:tcPr>
          <w:p w14:paraId="64C353B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60" w:type="dxa"/>
          </w:tcPr>
          <w:p w14:paraId="5B22452A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6471CA2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683CC5D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5880E2B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00" w:type="dxa"/>
          </w:tcPr>
          <w:p w14:paraId="255FB4CC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02" w:type="dxa"/>
          </w:tcPr>
          <w:p w14:paraId="4F0E6945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 w14:paraId="007BB4A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 w14:paraId="43F5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FB42D8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60" w:type="dxa"/>
          </w:tcPr>
          <w:p w14:paraId="73A0F3B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0" w:type="dxa"/>
          </w:tcPr>
          <w:p w14:paraId="7CCD471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20" w:type="dxa"/>
          </w:tcPr>
          <w:p w14:paraId="5D8595C0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60" w:type="dxa"/>
          </w:tcPr>
          <w:p w14:paraId="0ECDFAD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10" w:type="dxa"/>
          </w:tcPr>
          <w:p w14:paraId="2C44C6A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5" w:type="dxa"/>
          </w:tcPr>
          <w:p w14:paraId="580AA9CD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33" w:type="dxa"/>
          </w:tcPr>
          <w:p w14:paraId="1581E379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00" w:type="dxa"/>
          </w:tcPr>
          <w:p w14:paraId="379BFA8E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02" w:type="dxa"/>
          </w:tcPr>
          <w:p w14:paraId="4A26BAD3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15" w:type="dxa"/>
          </w:tcPr>
          <w:p w14:paraId="1E379004">
            <w:pPr>
              <w:keepNext w:val="0"/>
              <w:keepLines w:val="0"/>
              <w:pageBreakBefore w:val="0"/>
              <w:topLinePunct w:val="0"/>
              <w:bidi w:val="0"/>
              <w:adjustRightInd/>
              <w:spacing w:line="240" w:lineRule="auto"/>
              <w:textAlignment w:val="auto"/>
              <w:rPr>
                <w:rFonts w:ascii="仿宋_GB2312" w:hAnsi="??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14:paraId="6D316A97">
      <w:pPr>
        <w:keepNext w:val="0"/>
        <w:keepLines w:val="0"/>
        <w:pageBreakBefore w:val="0"/>
        <w:topLinePunct w:val="0"/>
        <w:bidi w:val="0"/>
        <w:adjustRightInd/>
        <w:spacing w:line="240" w:lineRule="auto"/>
        <w:ind w:right="638" w:rightChars="304"/>
        <w:jc w:val="left"/>
        <w:textAlignment w:val="auto"/>
        <w:rPr>
          <w:rFonts w:hint="eastAsia" w:ascii="Times New Roman" w:hAnsi="Times New Roman" w:eastAsia="仿宋_GB2312" w:cs="Times New Roman"/>
          <w:b/>
          <w:szCs w:val="21"/>
        </w:rPr>
      </w:pPr>
    </w:p>
    <w:p w14:paraId="00B355F0">
      <w:pPr>
        <w:keepNext w:val="0"/>
        <w:keepLines w:val="0"/>
        <w:pageBreakBefore w:val="0"/>
        <w:topLinePunct w:val="0"/>
        <w:bidi w:val="0"/>
        <w:adjustRightInd/>
        <w:spacing w:line="240" w:lineRule="auto"/>
        <w:ind w:right="638" w:rightChars="304"/>
        <w:jc w:val="left"/>
        <w:textAlignment w:val="auto"/>
        <w:rPr>
          <w:rFonts w:ascii="Times New Roman" w:hAnsi="Times New Roman" w:eastAsia="仿宋_GB2312" w:cs="Times New Roman"/>
          <w:b/>
          <w:szCs w:val="21"/>
        </w:rPr>
      </w:pPr>
      <w:r>
        <w:rPr>
          <w:rFonts w:hint="eastAsia" w:ascii="Times New Roman" w:hAnsi="Times New Roman" w:eastAsia="仿宋_GB2312" w:cs="Times New Roman"/>
          <w:b/>
          <w:szCs w:val="21"/>
        </w:rPr>
        <w:t>说明：</w:t>
      </w:r>
    </w:p>
    <w:p w14:paraId="1471FDB9">
      <w:pPr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line="240" w:lineRule="auto"/>
        <w:ind w:right="638" w:rightChars="304"/>
        <w:jc w:val="left"/>
        <w:textAlignment w:val="auto"/>
        <w:rPr>
          <w:rFonts w:hint="eastAsia" w:ascii="仿宋_GB2312" w:hAnsi="ˎ̥" w:eastAsia="仿宋_GB2312" w:cs="Times New Roman"/>
          <w:kern w:val="0"/>
          <w:szCs w:val="21"/>
        </w:rPr>
      </w:pPr>
      <w:r>
        <w:rPr>
          <w:rFonts w:hint="eastAsia" w:ascii="仿宋_GB2312" w:hAnsi="ˎ̥" w:eastAsia="仿宋_GB2312" w:cs="Times New Roman"/>
          <w:kern w:val="0"/>
          <w:sz w:val="21"/>
          <w:szCs w:val="21"/>
          <w:lang w:val="en-US" w:eastAsia="zh-CN" w:bidi="ar-SA"/>
        </w:rPr>
        <w:t>1.</w:t>
      </w:r>
      <w:r>
        <w:rPr>
          <w:rFonts w:hint="eastAsia" w:ascii="仿宋_GB2312" w:hAnsi="ˎ̥" w:eastAsia="仿宋_GB2312" w:cs="Times New Roman"/>
          <w:kern w:val="0"/>
          <w:szCs w:val="21"/>
        </w:rPr>
        <w:t>“项目层次”包括“重点项目”“一般项目”。</w:t>
      </w:r>
    </w:p>
    <w:p w14:paraId="02EAEB72">
      <w:pPr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line="240" w:lineRule="auto"/>
        <w:ind w:left="0" w:leftChars="0" w:right="638" w:rightChars="304" w:firstLine="0" w:firstLineChars="0"/>
        <w:jc w:val="left"/>
        <w:textAlignment w:val="auto"/>
        <w:rPr>
          <w:rFonts w:hint="default" w:ascii="Times New Roman" w:hAnsi="Times New Roman" w:eastAsia="仿宋_GB2312"/>
          <w:kern w:val="0"/>
          <w:szCs w:val="21"/>
          <w:lang w:val="en-US" w:eastAsia="zh-CN"/>
        </w:rPr>
      </w:pPr>
      <w:r>
        <w:rPr>
          <w:rFonts w:hint="eastAsia" w:ascii="仿宋_GB2312" w:hAnsi="ˎ̥" w:eastAsia="仿宋_GB2312" w:cs="Times New Roman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仿宋_GB2312" w:hAnsi="ˎ̥" w:eastAsia="仿宋_GB2312" w:cs="Times New Roman"/>
          <w:kern w:val="0"/>
          <w:szCs w:val="21"/>
        </w:rPr>
        <w:t>“项目类</w:t>
      </w:r>
      <w:r>
        <w:rPr>
          <w:rFonts w:hint="eastAsia" w:ascii="仿宋_GB2312" w:hAnsi="ˎ̥" w:eastAsia="仿宋_GB2312" w:cs="Times New Roman"/>
          <w:kern w:val="0"/>
          <w:szCs w:val="21"/>
          <w:lang w:val="en-US" w:eastAsia="zh-CN"/>
        </w:rPr>
        <w:t>别</w:t>
      </w:r>
      <w:r>
        <w:rPr>
          <w:rFonts w:hint="eastAsia" w:ascii="仿宋_GB2312" w:hAnsi="ˎ̥" w:eastAsia="仿宋_GB2312" w:cs="Times New Roman"/>
          <w:kern w:val="0"/>
          <w:szCs w:val="21"/>
        </w:rPr>
        <w:t>”包括“</w:t>
      </w:r>
      <w:r>
        <w:rPr>
          <w:rFonts w:hint="eastAsia" w:ascii="仿宋_GB2312" w:hAnsi="ˎ̥" w:eastAsia="仿宋_GB2312" w:cs="Times New Roman"/>
          <w:kern w:val="0"/>
          <w:szCs w:val="21"/>
          <w:lang w:val="en-US" w:eastAsia="zh-CN"/>
        </w:rPr>
        <w:t>教育</w:t>
      </w:r>
      <w:r>
        <w:rPr>
          <w:rFonts w:hint="eastAsia" w:ascii="仿宋_GB2312" w:hAnsi="ˎ̥" w:eastAsia="仿宋_GB2312" w:cs="Times New Roman"/>
          <w:kern w:val="0"/>
          <w:szCs w:val="21"/>
        </w:rPr>
        <w:t>教学改革研究项目”、“</w:t>
      </w:r>
      <w:r>
        <w:rPr>
          <w:rFonts w:hint="eastAsia" w:ascii="仿宋_GB2312" w:hAnsi="ˎ̥" w:eastAsia="仿宋_GB2312" w:cs="Times New Roman"/>
          <w:kern w:val="0"/>
          <w:szCs w:val="21"/>
          <w:lang w:val="en-US" w:eastAsia="zh-CN"/>
        </w:rPr>
        <w:t>大思政</w:t>
      </w:r>
      <w:r>
        <w:rPr>
          <w:rFonts w:hint="eastAsia" w:ascii="仿宋_GB2312" w:hAnsi="ˎ̥" w:eastAsia="仿宋_GB2312" w:cs="Times New Roman"/>
          <w:kern w:val="0"/>
          <w:szCs w:val="21"/>
        </w:rPr>
        <w:t>”</w:t>
      </w:r>
      <w:r>
        <w:rPr>
          <w:rFonts w:hint="eastAsia" w:ascii="仿宋_GB2312" w:hAnsi="ˎ̥" w:eastAsia="仿宋_GB2312" w:cs="Times New Roman"/>
          <w:kern w:val="0"/>
          <w:szCs w:val="21"/>
          <w:lang w:val="en-US" w:eastAsia="zh-CN"/>
        </w:rPr>
        <w:t>教育专项</w:t>
      </w:r>
      <w:r>
        <w:rPr>
          <w:rFonts w:hint="eastAsia" w:ascii="仿宋_GB2312" w:hAnsi="ˎ̥" w:eastAsia="仿宋_GB2312" w:cs="Times New Roman"/>
          <w:kern w:val="0"/>
          <w:szCs w:val="21"/>
        </w:rPr>
        <w:t>项目、“习近平外交思想”专项项目</w:t>
      </w:r>
      <w:r>
        <w:rPr>
          <w:rFonts w:hint="eastAsia" w:ascii="仿宋_GB2312" w:hAnsi="ˎ̥" w:eastAsia="仿宋_GB2312" w:cs="Times New Roman"/>
          <w:kern w:val="0"/>
          <w:szCs w:val="21"/>
          <w:lang w:eastAsia="zh-CN"/>
        </w:rPr>
        <w:t>、</w:t>
      </w:r>
      <w:r>
        <w:rPr>
          <w:rFonts w:hint="eastAsia" w:ascii="仿宋_GB2312" w:hAnsi="ˎ̥" w:eastAsia="仿宋_GB2312" w:cs="Times New Roman"/>
          <w:kern w:val="0"/>
          <w:szCs w:val="21"/>
          <w:lang w:val="en-US" w:eastAsia="zh-CN"/>
        </w:rPr>
        <w:t>“教育教学数字化转型”专项项目</w:t>
      </w:r>
      <w:r>
        <w:rPr>
          <w:rFonts w:hint="eastAsia" w:ascii="仿宋_GB2312" w:hAnsi="ˎ̥" w:eastAsia="仿宋_GB2312" w:cs="Times New Roman"/>
          <w:kern w:val="0"/>
          <w:szCs w:val="21"/>
        </w:rPr>
        <w:t>。</w:t>
      </w:r>
    </w:p>
    <w:p w14:paraId="08767FD2">
      <w:pPr>
        <w:keepNext w:val="0"/>
        <w:keepLines w:val="0"/>
        <w:pageBreakBefore w:val="0"/>
        <w:numPr>
          <w:ilvl w:val="0"/>
          <w:numId w:val="0"/>
        </w:numPr>
        <w:topLinePunct w:val="0"/>
        <w:bidi w:val="0"/>
        <w:adjustRightInd/>
        <w:spacing w:line="240" w:lineRule="auto"/>
        <w:ind w:left="0" w:leftChars="0" w:right="638" w:rightChars="304" w:firstLine="0" w:firstLineChars="0"/>
        <w:jc w:val="left"/>
        <w:textAlignment w:val="auto"/>
        <w:rPr>
          <w:rFonts w:hint="default" w:ascii="仿宋_GB2312" w:hAnsi="ˎ̥" w:eastAsia="仿宋_GB2312" w:cs="Times New Roman"/>
          <w:kern w:val="0"/>
          <w:szCs w:val="21"/>
          <w:lang w:val="en-US" w:eastAsia="zh-CN"/>
        </w:rPr>
      </w:pPr>
      <w:r>
        <w:rPr>
          <w:rFonts w:hint="eastAsia" w:ascii="仿宋_GB2312" w:hAnsi="ˎ̥" w:eastAsia="仿宋_GB2312" w:cs="Times New Roman"/>
          <w:kern w:val="0"/>
          <w:szCs w:val="21"/>
          <w:lang w:val="en-US" w:eastAsia="zh-CN"/>
        </w:rPr>
        <w:t>3.“项目层次”为“一般项目”，请在“是否接受自筹经费项目”栏填写“是”或“否”。</w:t>
      </w:r>
    </w:p>
    <w:sectPr>
      <w:footerReference r:id="rId3" w:type="default"/>
      <w:pgSz w:w="16838" w:h="11906" w:orient="landscape"/>
      <w:pgMar w:top="1800" w:right="1134" w:bottom="1800" w:left="1134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8002E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40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AC562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4098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Dc&#10;bfo4twEAAJI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3AC562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E7A32"/>
    <w:rsid w:val="258A1FAD"/>
    <w:rsid w:val="406D3E12"/>
    <w:rsid w:val="46D22AA8"/>
    <w:rsid w:val="6EBA2705"/>
    <w:rsid w:val="793B0267"/>
    <w:rsid w:val="7B1E7A32"/>
    <w:rsid w:val="7FA0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219</Characters>
  <Lines>0</Lines>
  <Paragraphs>0</Paragraphs>
  <TotalTime>3</TotalTime>
  <ScaleCrop>false</ScaleCrop>
  <LinksUpToDate>false</LinksUpToDate>
  <CharactersWithSpaces>269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2026-03-17T02:42:00Z</dcterms:created>
  <dc:creator>Liu Delin</dc:creator>
  <cp:lastModifiedBy>Liu Delin</cp:lastModifiedBy>
  <dcterms:modified xsi:type="dcterms:W3CDTF">2026-03-17T07:25:09Z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2DE8111BD10D484D95230320D929662F_11</vt:lpwstr>
  </property>
  <property fmtid="{D5CDD505-2E9C-101B-9397-08002B2CF9AE}" pid="4" name="KSOTemplateDocerSaveRecord">
    <vt:lpwstr>eyJoZGlkIjoiNGQzZmQ0N2I4NDE2MjI2MjQyNjg3MzQ4ZDRhN2RmZmQiLCJ1c2VySWQiOiIyNDM3MDUyMCJ9</vt:lpwstr>
  </property>
</Properties>
</file>